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2000000">
      <w:pPr>
        <w:spacing w:after="0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Утверждаю:</w:t>
      </w:r>
    </w:p>
    <w:p w14:paraId="03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Директор </w:t>
      </w:r>
      <w:r>
        <w:rPr>
          <w:rFonts w:ascii="Times New Roman" w:hAnsi="Times New Roman"/>
          <w:sz w:val="24"/>
        </w:rPr>
        <w:t>МБОУ «Ивановская СШ</w:t>
      </w:r>
      <w:r>
        <w:rPr>
          <w:rFonts w:ascii="Times New Roman" w:hAnsi="Times New Roman"/>
          <w:sz w:val="24"/>
        </w:rPr>
        <w:t>»</w:t>
      </w:r>
    </w:p>
    <w:p w14:paraId="04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_______________О.В. </w:t>
      </w:r>
      <w:r>
        <w:rPr>
          <w:rFonts w:ascii="Times New Roman" w:hAnsi="Times New Roman"/>
          <w:sz w:val="24"/>
        </w:rPr>
        <w:t>Мазун</w:t>
      </w:r>
    </w:p>
    <w:p w14:paraId="0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</w:t>
      </w:r>
      <w:r>
        <w:rPr>
          <w:rFonts w:ascii="Times New Roman" w:hAnsi="Times New Roman"/>
          <w:sz w:val="24"/>
        </w:rPr>
        <w:t>«______»_____________ 2024</w:t>
      </w: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  РАБОТЫ ПО ПРОФИЛАКТИКЕ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ДЕТСКОГО ДОРОЖНО – ТРАНСПОРТНОГО ТРАВМАТИЗМА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</w:t>
      </w:r>
      <w:r>
        <w:rPr>
          <w:rFonts w:ascii="Times New Roman" w:hAnsi="Times New Roman"/>
          <w:b w:val="1"/>
          <w:sz w:val="24"/>
        </w:rPr>
        <w:t xml:space="preserve"> 2024- 2025</w:t>
      </w:r>
      <w:r>
        <w:rPr>
          <w:rFonts w:ascii="Times New Roman" w:hAnsi="Times New Roman"/>
          <w:b w:val="1"/>
          <w:sz w:val="24"/>
        </w:rPr>
        <w:t xml:space="preserve"> учебный год   </w:t>
      </w:r>
      <w:r>
        <w:rPr>
          <w:rFonts w:ascii="Times New Roman" w:hAnsi="Times New Roman"/>
          <w:b w:val="1"/>
          <w:sz w:val="24"/>
        </w:rPr>
        <w:t>МБОУ «</w:t>
      </w:r>
      <w:r>
        <w:rPr>
          <w:rFonts w:ascii="Times New Roman" w:hAnsi="Times New Roman"/>
          <w:b w:val="1"/>
          <w:sz w:val="24"/>
        </w:rPr>
        <w:t>Ивановская</w:t>
      </w:r>
      <w:r>
        <w:rPr>
          <w:rFonts w:ascii="Times New Roman" w:hAnsi="Times New Roman"/>
          <w:b w:val="1"/>
          <w:sz w:val="24"/>
        </w:rPr>
        <w:t xml:space="preserve"> СШ</w:t>
      </w:r>
      <w:r>
        <w:rPr>
          <w:rFonts w:ascii="Times New Roman" w:hAnsi="Times New Roman"/>
          <w:b w:val="1"/>
          <w:sz w:val="24"/>
        </w:rPr>
        <w:t>»</w:t>
      </w:r>
    </w:p>
    <w:p w14:paraId="09000000">
      <w:pPr>
        <w:spacing w:after="0" w:line="240" w:lineRule="auto"/>
        <w:ind/>
        <w:jc w:val="center"/>
        <w:rPr>
          <w:sz w:val="28"/>
        </w:rPr>
      </w:pPr>
    </w:p>
    <w:tbl>
      <w:tblPr>
        <w:tblStyle w:val="Style_1"/>
        <w:tblW w:type="auto" w:w="0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43"/>
        <w:gridCol w:w="2019"/>
        <w:gridCol w:w="2454"/>
        <w:gridCol w:w="2196"/>
      </w:tblGrid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type="dxa" w:w="46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>
        <w:tc>
          <w:tcPr>
            <w:tcW w:type="dxa" w:w="97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Организационная работа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плана работы по профилактике ДДТТ на год</w:t>
            </w:r>
            <w:r>
              <w:rPr>
                <w:rFonts w:ascii="Times New Roman" w:hAnsi="Times New Roman"/>
                <w:sz w:val="24"/>
              </w:rPr>
              <w:t xml:space="preserve">, назначение </w:t>
            </w:r>
            <w:r>
              <w:rPr>
                <w:rFonts w:ascii="Times New Roman" w:hAnsi="Times New Roman"/>
                <w:sz w:val="24"/>
              </w:rPr>
              <w:t>ответственных</w:t>
            </w:r>
            <w:r>
              <w:rPr>
                <w:rFonts w:ascii="Times New Roman" w:hAnsi="Times New Roman"/>
                <w:sz w:val="24"/>
              </w:rPr>
              <w:t xml:space="preserve"> за организацию работы по профилактике ДДТТ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type="dxa" w:w="46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по </w:t>
            </w:r>
            <w:r>
              <w:rPr>
                <w:rFonts w:ascii="Times New Roman" w:hAnsi="Times New Roman"/>
                <w:sz w:val="24"/>
              </w:rPr>
              <w:t xml:space="preserve">ВР, </w:t>
            </w:r>
            <w:r>
              <w:rPr>
                <w:rFonts w:ascii="Times New Roman" w:hAnsi="Times New Roman"/>
                <w:sz w:val="24"/>
              </w:rPr>
              <w:t>преподаватель-организатор ОБЗР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развивающей предметно-</w:t>
            </w:r>
            <w:r>
              <w:rPr>
                <w:rFonts w:ascii="Times New Roman" w:hAnsi="Times New Roman"/>
                <w:sz w:val="24"/>
              </w:rPr>
              <w:t>пространственной среды в классах</w:t>
            </w:r>
            <w:r>
              <w:rPr>
                <w:rFonts w:ascii="Times New Roman" w:hAnsi="Times New Roman"/>
                <w:sz w:val="24"/>
              </w:rPr>
              <w:t xml:space="preserve"> по обучению детей ПДД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46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по ВР, преподаватель-организатор ОБЗР</w:t>
            </w:r>
            <w:r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>
        <w:tc>
          <w:tcPr>
            <w:tcW w:type="dxa" w:w="97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Учебно-педагогическая и методическая деятельность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Пополнение кабинетов   и групп методической и детской литературой, наглядно-дидактическими пособиями по ПДД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46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по ВР, преподаватель-организатор ОБЗР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Подбор и систематизация игр, пособий по обучению  детей ПДД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46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по ВР, преподаватель-организатор ОБЗР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и пополнение  классных и школьных стендов, уголков безопасности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 xml:space="preserve">Безопасность дорожного движения. </w:t>
            </w:r>
            <w:r>
              <w:rPr>
                <w:rFonts w:ascii="Times New Roman" w:hAnsi="Times New Roman"/>
                <w:sz w:val="24"/>
              </w:rPr>
              <w:t>Добрая  дорога»,</w:t>
            </w:r>
          </w:p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«Азбука безопасности»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квартал</w:t>
            </w:r>
          </w:p>
        </w:tc>
        <w:tc>
          <w:tcPr>
            <w:tcW w:type="dxa" w:w="46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по ВР, преподаватель-организатор ОБЗР</w:t>
            </w:r>
            <w:r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Обновление и пополнение странички Дорожная безопасность на сайте школы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раз в </w:t>
            </w:r>
            <w:r>
              <w:rPr>
                <w:rFonts w:ascii="Times New Roman" w:hAnsi="Times New Roman"/>
                <w:sz w:val="24"/>
              </w:rPr>
              <w:t>месяц</w:t>
            </w:r>
          </w:p>
        </w:tc>
        <w:tc>
          <w:tcPr>
            <w:tcW w:type="dxa" w:w="46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Зам. по ВР, преподаватель-организатор ОБЗР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Информирование педагогов, родителей, обучающихся об а</w:t>
            </w:r>
            <w:r>
              <w:rPr>
                <w:rFonts w:ascii="Times New Roman" w:hAnsi="Times New Roman"/>
                <w:sz w:val="24"/>
              </w:rPr>
              <w:t>нализ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 состояния  </w:t>
            </w:r>
            <w:r>
              <w:rPr>
                <w:rFonts w:ascii="Times New Roman" w:hAnsi="Times New Roman"/>
                <w:sz w:val="24"/>
              </w:rPr>
              <w:t>ДДТТ и</w:t>
            </w:r>
          </w:p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наиболее  типичных  </w:t>
            </w:r>
            <w:r>
              <w:rPr>
                <w:rFonts w:ascii="Times New Roman" w:hAnsi="Times New Roman"/>
                <w:sz w:val="24"/>
              </w:rPr>
              <w:t>происшествиях</w:t>
            </w:r>
            <w:r>
              <w:rPr>
                <w:rFonts w:ascii="Times New Roman" w:hAnsi="Times New Roman"/>
                <w:sz w:val="24"/>
              </w:rPr>
              <w:t xml:space="preserve">  с  детьми  на дороге,  </w:t>
            </w:r>
            <w:r>
              <w:rPr>
                <w:rFonts w:ascii="Times New Roman" w:hAnsi="Times New Roman"/>
                <w:sz w:val="24"/>
              </w:rPr>
              <w:t>размещение</w:t>
            </w:r>
            <w:r>
              <w:rPr>
                <w:rFonts w:ascii="Times New Roman" w:hAnsi="Times New Roman"/>
                <w:sz w:val="24"/>
              </w:rPr>
              <w:t xml:space="preserve"> на информационных стендах по БДД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жемесячно</w:t>
            </w:r>
          </w:p>
        </w:tc>
        <w:tc>
          <w:tcPr>
            <w:tcW w:type="dxa" w:w="46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по ВР, преподаватель-организатор ОБЗР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Атуализация</w:t>
            </w:r>
            <w:r>
              <w:rPr>
                <w:rFonts w:ascii="Times New Roman" w:hAnsi="Times New Roman"/>
                <w:sz w:val="24"/>
              </w:rPr>
              <w:t xml:space="preserve"> школьного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«Паспорт</w:t>
            </w:r>
            <w:r>
              <w:rPr>
                <w:rFonts w:ascii="Times New Roman" w:hAnsi="Times New Roman"/>
                <w:sz w:val="24"/>
              </w:rPr>
              <w:t>а</w:t>
            </w:r>
          </w:p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дорожной  безопасности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визуализация  Паспорта,  отработка </w:t>
            </w:r>
          </w:p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безопасных маршрутов движения детей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type="dxa" w:w="46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</w:t>
            </w:r>
            <w:r>
              <w:rPr>
                <w:rFonts w:ascii="Times New Roman" w:hAnsi="Times New Roman"/>
                <w:sz w:val="24"/>
              </w:rPr>
              <w:t>ам. по ВР, преподаватель-</w:t>
            </w:r>
            <w:r>
              <w:rPr>
                <w:rFonts w:ascii="Times New Roman" w:hAnsi="Times New Roman"/>
                <w:sz w:val="24"/>
              </w:rPr>
              <w:t>организатор ОБЗР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 по ПДД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type="dxa" w:w="46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по ВР, преподаватель-организатор ОБЗР</w:t>
            </w:r>
            <w:r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E4F9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Консультации</w:t>
            </w:r>
          </w:p>
          <w:p w14:paraId="30000000">
            <w:pPr>
              <w:pStyle w:val="Style_2"/>
              <w:spacing w:after="0" w:before="0"/>
              <w:ind/>
              <w:rPr>
                <w:b w:val="0"/>
                <w:color w:val="0E4F90"/>
                <w:sz w:val="24"/>
              </w:rPr>
            </w:pPr>
            <w:r>
              <w:rPr>
                <w:b w:val="0"/>
                <w:sz w:val="24"/>
              </w:rPr>
              <w:t>«Взаимодействие детского сада, школы  и семьи в формировании безопасного поведения ребенка на дороге»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6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по ВР, преподаватель-организатор ОБЗР </w:t>
            </w: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Участие в районных с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еминар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ах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-практикум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ах для  педагогов,</w:t>
            </w:r>
          </w:p>
          <w:p w14:paraId="3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ответственных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 за  организацию  работы  по </w:t>
            </w:r>
          </w:p>
          <w:p w14:paraId="3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профилактике 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ДДТТ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 в школе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течени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type="dxa" w:w="46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реподаватель-организатор ОБЗР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Составление аналитических материал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ов по организации работы МБОУ «СОШ № 16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» за учебный год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type="dxa" w:w="46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по ВР, преподаватель-организатор ОБЗР</w:t>
            </w:r>
          </w:p>
        </w:tc>
      </w:tr>
      <w:tr>
        <w:tc>
          <w:tcPr>
            <w:tcW w:type="dxa" w:w="97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Организационно – массовые мероприятия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type="dxa" w:w="2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Разработка схем безопасных маршрутов «Дом-школа-дом»</w:t>
            </w:r>
            <w:r>
              <w:rPr>
                <w:rFonts w:ascii="Times New Roman" w:hAnsi="Times New Roman"/>
                <w:sz w:val="24"/>
              </w:rPr>
              <w:t>. Классные часы по теме «Мой безопасный  маршрут»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  <w:tc>
          <w:tcPr>
            <w:tcW w:type="dxa" w:w="2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по ВР, преподаватель-организатор ОБЗР</w:t>
            </w:r>
            <w:r>
              <w:rPr>
                <w:rFonts w:ascii="Times New Roman" w:hAnsi="Times New Roman"/>
                <w:sz w:val="24"/>
              </w:rPr>
              <w:t xml:space="preserve">, классные руководители 1-6 </w:t>
            </w:r>
            <w:r>
              <w:rPr>
                <w:rFonts w:ascii="Times New Roman" w:hAnsi="Times New Roman"/>
                <w:sz w:val="24"/>
              </w:rPr>
              <w:t>классов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1-6</w:t>
            </w:r>
            <w:r>
              <w:rPr>
                <w:rFonts w:ascii="Times New Roman" w:hAnsi="Times New Roman"/>
                <w:sz w:val="24"/>
              </w:rPr>
              <w:t xml:space="preserve"> классы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неделе безопасности дорожного движения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2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по ВР, преподаватель-организатор ОБЗР </w:t>
            </w: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</w:t>
            </w:r>
            <w:r>
              <w:rPr>
                <w:rFonts w:ascii="Times New Roman" w:hAnsi="Times New Roman"/>
                <w:sz w:val="24"/>
              </w:rPr>
              <w:t>ассы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Мероприятия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 популяризации  </w:t>
            </w:r>
            <w:r>
              <w:rPr>
                <w:rFonts w:ascii="Times New Roman" w:hAnsi="Times New Roman"/>
                <w:sz w:val="24"/>
              </w:rPr>
              <w:t>световозвра</w:t>
            </w:r>
            <w:r>
              <w:rPr>
                <w:rFonts w:ascii="Times New Roman" w:hAnsi="Times New Roman"/>
                <w:sz w:val="24"/>
              </w:rPr>
              <w:t>щающих</w:t>
            </w:r>
            <w:r>
              <w:rPr>
                <w:rFonts w:ascii="Times New Roman" w:hAnsi="Times New Roman"/>
                <w:sz w:val="24"/>
              </w:rPr>
              <w:t xml:space="preserve">  элементо</w:t>
            </w:r>
            <w:r>
              <w:rPr>
                <w:rFonts w:ascii="Times New Roman" w:hAnsi="Times New Roman"/>
                <w:sz w:val="24"/>
              </w:rPr>
              <w:t>в на одежде (акция «</w:t>
            </w:r>
            <w:r>
              <w:rPr>
                <w:rFonts w:ascii="Times New Roman" w:hAnsi="Times New Roman"/>
                <w:sz w:val="24"/>
              </w:rPr>
              <w:t>Световозвра</w:t>
            </w:r>
            <w:r>
              <w:rPr>
                <w:rFonts w:ascii="Times New Roman" w:hAnsi="Times New Roman"/>
                <w:sz w:val="24"/>
              </w:rPr>
              <w:t>щатель</w:t>
            </w:r>
            <w:r>
              <w:rPr>
                <w:rFonts w:ascii="Times New Roman" w:hAnsi="Times New Roman"/>
                <w:sz w:val="24"/>
              </w:rPr>
              <w:t xml:space="preserve"> – мой попутчик», </w:t>
            </w:r>
            <w:r>
              <w:rPr>
                <w:rFonts w:ascii="Times New Roman" w:hAnsi="Times New Roman"/>
                <w:sz w:val="24"/>
              </w:rPr>
              <w:t>флеш</w:t>
            </w:r>
            <w:r>
              <w:rPr>
                <w:rFonts w:ascii="Times New Roman" w:hAnsi="Times New Roman"/>
                <w:sz w:val="24"/>
              </w:rPr>
              <w:t>моб</w:t>
            </w:r>
            <w:r>
              <w:rPr>
                <w:rFonts w:ascii="Times New Roman" w:hAnsi="Times New Roman"/>
                <w:sz w:val="24"/>
              </w:rPr>
              <w:t xml:space="preserve"> и др.)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Ежеквартально </w:t>
            </w:r>
          </w:p>
        </w:tc>
        <w:tc>
          <w:tcPr>
            <w:tcW w:type="dxa" w:w="2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по ВР, преподаватель-организатор ОБЗР</w:t>
            </w:r>
            <w:r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11</w:t>
            </w:r>
            <w:r>
              <w:rPr>
                <w:rFonts w:ascii="Times New Roman" w:hAnsi="Times New Roman"/>
                <w:sz w:val="24"/>
              </w:rPr>
              <w:t xml:space="preserve"> кл</w:t>
            </w:r>
            <w:r>
              <w:rPr>
                <w:rFonts w:ascii="Times New Roman" w:hAnsi="Times New Roman"/>
                <w:sz w:val="24"/>
              </w:rPr>
              <w:t>ассы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 классных  часов</w:t>
            </w:r>
            <w:r>
              <w:rPr>
                <w:rFonts w:ascii="Times New Roman" w:hAnsi="Times New Roman"/>
                <w:sz w:val="24"/>
              </w:rPr>
              <w:t>, занятий по теме:</w:t>
            </w:r>
            <w:r>
              <w:rPr>
                <w:rFonts w:ascii="Times New Roman" w:hAnsi="Times New Roman"/>
                <w:sz w:val="24"/>
              </w:rPr>
              <w:t xml:space="preserve">  «Безопасное </w:t>
            </w: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поведение на дороге</w:t>
            </w:r>
            <w:r>
              <w:rPr>
                <w:rFonts w:ascii="Times New Roman" w:hAnsi="Times New Roman"/>
                <w:sz w:val="24"/>
              </w:rPr>
              <w:t xml:space="preserve"> осенью,</w:t>
            </w:r>
            <w:r>
              <w:rPr>
                <w:rFonts w:ascii="Times New Roman" w:hAnsi="Times New Roman"/>
                <w:sz w:val="24"/>
              </w:rPr>
              <w:t xml:space="preserve"> зимой</w:t>
            </w:r>
            <w:r>
              <w:rPr>
                <w:rFonts w:ascii="Times New Roman" w:hAnsi="Times New Roman"/>
                <w:sz w:val="24"/>
              </w:rPr>
              <w:t>, весной</w:t>
            </w:r>
            <w:r>
              <w:rPr>
                <w:rFonts w:ascii="Times New Roman" w:hAnsi="Times New Roman"/>
                <w:sz w:val="24"/>
              </w:rPr>
              <w:t>, летом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декабрь, март</w:t>
            </w:r>
            <w:r>
              <w:rPr>
                <w:rFonts w:ascii="Times New Roman" w:hAnsi="Times New Roman"/>
                <w:sz w:val="24"/>
              </w:rPr>
              <w:t>, май.</w:t>
            </w:r>
          </w:p>
        </w:tc>
        <w:tc>
          <w:tcPr>
            <w:tcW w:type="dxa" w:w="2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по ВР, преподаватель-организатор ОБЗР</w:t>
            </w:r>
            <w:r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11</w:t>
            </w:r>
            <w:r>
              <w:rPr>
                <w:rFonts w:ascii="Times New Roman" w:hAnsi="Times New Roman"/>
                <w:sz w:val="24"/>
              </w:rPr>
              <w:t xml:space="preserve"> кл</w:t>
            </w:r>
            <w:r>
              <w:rPr>
                <w:rFonts w:ascii="Times New Roman" w:hAnsi="Times New Roman"/>
                <w:sz w:val="24"/>
              </w:rPr>
              <w:t>ассы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</w:t>
            </w:r>
            <w:r>
              <w:rPr>
                <w:rFonts w:ascii="Times New Roman" w:hAnsi="Times New Roman"/>
                <w:sz w:val="24"/>
              </w:rPr>
              <w:t>анизация  и  проведение  «Единых</w:t>
            </w:r>
            <w:r>
              <w:rPr>
                <w:rFonts w:ascii="Times New Roman" w:hAnsi="Times New Roman"/>
                <w:sz w:val="24"/>
              </w:rPr>
              <w:t xml:space="preserve">  дней </w:t>
            </w:r>
          </w:p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профилактики» 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type="dxa" w:w="2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по ВР, преподаватель-организатор ОБЗР, </w:t>
            </w: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11</w:t>
            </w:r>
            <w:r>
              <w:rPr>
                <w:rFonts w:ascii="Times New Roman" w:hAnsi="Times New Roman"/>
                <w:sz w:val="24"/>
              </w:rPr>
              <w:t xml:space="preserve"> кл</w:t>
            </w:r>
            <w:r>
              <w:rPr>
                <w:rFonts w:ascii="Times New Roman" w:hAnsi="Times New Roman"/>
                <w:sz w:val="24"/>
              </w:rPr>
              <w:t>ассы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 е</w:t>
            </w:r>
            <w:r>
              <w:rPr>
                <w:rFonts w:ascii="Times New Roman" w:hAnsi="Times New Roman"/>
                <w:sz w:val="24"/>
              </w:rPr>
              <w:t>женедельных  бесед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«Минутка безопасности» 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ятница</w:t>
            </w:r>
            <w:r>
              <w:rPr>
                <w:rFonts w:ascii="Times New Roman" w:hAnsi="Times New Roman"/>
                <w:sz w:val="24"/>
              </w:rPr>
              <w:t xml:space="preserve"> после последнего урока</w:t>
            </w:r>
          </w:p>
        </w:tc>
        <w:tc>
          <w:tcPr>
            <w:tcW w:type="dxa" w:w="2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классные руководители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  <w:r>
              <w:rPr>
                <w:rFonts w:ascii="Times New Roman" w:hAnsi="Times New Roman"/>
                <w:sz w:val="24"/>
              </w:rPr>
              <w:t xml:space="preserve"> классы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выезда групп детей для участия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 xml:space="preserve">рактических занятий </w:t>
            </w:r>
          </w:p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 профилактике  </w:t>
            </w:r>
            <w:r>
              <w:rPr>
                <w:rFonts w:ascii="Times New Roman" w:hAnsi="Times New Roman"/>
                <w:sz w:val="24"/>
              </w:rPr>
              <w:t>детского</w:t>
            </w:r>
            <w:r>
              <w:rPr>
                <w:rFonts w:ascii="Times New Roman" w:hAnsi="Times New Roman"/>
                <w:sz w:val="24"/>
              </w:rPr>
              <w:t xml:space="preserve">  дорожно-транспортного </w:t>
            </w:r>
          </w:p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травматизма </w:t>
            </w:r>
            <w:r>
              <w:rPr>
                <w:rFonts w:ascii="Times New Roman" w:hAnsi="Times New Roman"/>
                <w:sz w:val="24"/>
              </w:rPr>
              <w:t xml:space="preserve"> на  базе  ЦДО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по согласованию)</w:t>
            </w:r>
          </w:p>
        </w:tc>
        <w:tc>
          <w:tcPr>
            <w:tcW w:type="dxa" w:w="2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по ВР, преподаватель-организатор ОБЗР, классные руководители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  <w:r>
              <w:rPr>
                <w:rFonts w:ascii="Times New Roman" w:hAnsi="Times New Roman"/>
                <w:sz w:val="24"/>
              </w:rPr>
              <w:t xml:space="preserve"> классы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Игры (творческие, </w:t>
            </w:r>
          </w:p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правилами)</w:t>
            </w:r>
          </w:p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по ВР, преподаватель-организатор ОБЗР, классные руководители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 кл</w:t>
            </w:r>
            <w:r>
              <w:rPr>
                <w:rFonts w:ascii="Times New Roman" w:hAnsi="Times New Roman"/>
                <w:sz w:val="24"/>
              </w:rPr>
              <w:t>ассы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Беседы-инструктажи</w:t>
            </w:r>
            <w:r>
              <w:rPr>
                <w:rFonts w:ascii="Times New Roman" w:hAnsi="Times New Roman"/>
                <w:sz w:val="24"/>
              </w:rPr>
              <w:t xml:space="preserve"> БДД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type="dxa" w:w="2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по ВР, преподаватель-организатор ОБЗР, классные руководители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11</w:t>
            </w:r>
            <w:r>
              <w:rPr>
                <w:rFonts w:ascii="Times New Roman" w:hAnsi="Times New Roman"/>
                <w:sz w:val="24"/>
              </w:rPr>
              <w:t xml:space="preserve"> кл</w:t>
            </w:r>
            <w:r>
              <w:rPr>
                <w:rFonts w:ascii="Times New Roman" w:hAnsi="Times New Roman"/>
                <w:sz w:val="24"/>
              </w:rPr>
              <w:t>ассы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обучающих</w:t>
            </w:r>
            <w:r>
              <w:rPr>
                <w:rFonts w:ascii="Times New Roman" w:hAnsi="Times New Roman"/>
                <w:sz w:val="24"/>
              </w:rPr>
              <w:t xml:space="preserve"> фильмов, </w:t>
            </w:r>
            <w:r>
              <w:rPr>
                <w:rFonts w:ascii="Times New Roman" w:hAnsi="Times New Roman"/>
                <w:sz w:val="24"/>
              </w:rPr>
              <w:t xml:space="preserve">  мультфильмов и презентаций  по ПДД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по ВР, преподаватель-организатор ОБЗР, классные руководители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  <w:r>
              <w:rPr>
                <w:rFonts w:ascii="Times New Roman" w:hAnsi="Times New Roman"/>
                <w:sz w:val="24"/>
              </w:rPr>
              <w:t xml:space="preserve"> кл</w:t>
            </w:r>
            <w:r>
              <w:rPr>
                <w:rFonts w:ascii="Times New Roman" w:hAnsi="Times New Roman"/>
                <w:sz w:val="24"/>
              </w:rPr>
              <w:t>ассы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200" w:line="24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Викторина по ПДД «Знатоки правил дорожного движения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»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type="dxa" w:w="2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по ВР, преподаватель-организатор ОБЗР, классные руководители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20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</w:t>
            </w:r>
            <w:r>
              <w:rPr>
                <w:rFonts w:ascii="Times New Roman" w:hAnsi="Times New Roman"/>
                <w:sz w:val="24"/>
              </w:rPr>
              <w:t xml:space="preserve"> и муниципальный </w:t>
            </w:r>
            <w:r>
              <w:rPr>
                <w:rFonts w:ascii="Times New Roman" w:hAnsi="Times New Roman"/>
                <w:sz w:val="24"/>
              </w:rPr>
              <w:t xml:space="preserve">Игра-соревнование «Безопасное колесо» 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ай</w:t>
            </w:r>
          </w:p>
        </w:tc>
        <w:tc>
          <w:tcPr>
            <w:tcW w:type="dxa" w:w="2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по ВР, преподаватель-организатор ОБЗР, классные руководители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1-9 классы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Профилактические  мероприятия  по  профилактике </w:t>
            </w:r>
          </w:p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дорожных  происшествий  с  участием </w:t>
            </w:r>
          </w:p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несовершеннолетних</w:t>
            </w:r>
          </w:p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 рамках  программ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ЛДП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юнь</w:t>
            </w:r>
          </w:p>
        </w:tc>
        <w:tc>
          <w:tcPr>
            <w:tcW w:type="dxa" w:w="2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Л</w:t>
            </w:r>
            <w:r>
              <w:rPr>
                <w:rFonts w:ascii="Times New Roman" w:hAnsi="Times New Roman"/>
                <w:sz w:val="24"/>
              </w:rPr>
              <w:t xml:space="preserve">ДП, </w:t>
            </w:r>
            <w:r>
              <w:rPr>
                <w:rFonts w:ascii="Times New Roman" w:hAnsi="Times New Roman"/>
                <w:sz w:val="24"/>
              </w:rPr>
              <w:t>преподаватель-организатор ОБЗР, классные руководители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20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лагеря ДП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широкомасштабных профилактических мероприятиях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z w:val="24"/>
              </w:rPr>
              <w:t>отдельному плану</w:t>
            </w:r>
          </w:p>
        </w:tc>
        <w:tc>
          <w:tcPr>
            <w:tcW w:type="dxa" w:w="2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по ВР, преподаватель-организатор ОБЗР, классные руководители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20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</w:tr>
      <w:tr>
        <w:tc>
          <w:tcPr>
            <w:tcW w:type="dxa" w:w="97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20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Взаимодействие с семьей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 родительских  собраний 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демонстрацией  </w:t>
            </w:r>
            <w:r>
              <w:rPr>
                <w:rFonts w:ascii="Times New Roman" w:hAnsi="Times New Roman"/>
                <w:sz w:val="24"/>
              </w:rPr>
              <w:t xml:space="preserve">видеороликов  по  безопасности </w:t>
            </w:r>
          </w:p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дорожного  движения,  профилактике  детского </w:t>
            </w:r>
          </w:p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дорожно-транспортного  травматизма 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приглашением сотрудников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ГИБДД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Общешкольное</w:t>
            </w:r>
            <w:r>
              <w:rPr>
                <w:rFonts w:ascii="Times New Roman" w:hAnsi="Times New Roman"/>
                <w:sz w:val="24"/>
              </w:rPr>
              <w:t xml:space="preserve">            2</w:t>
            </w:r>
            <w:r>
              <w:rPr>
                <w:rFonts w:ascii="Times New Roman" w:hAnsi="Times New Roman"/>
                <w:sz w:val="24"/>
              </w:rPr>
              <w:t xml:space="preserve"> раза в год (октя</w:t>
            </w:r>
            <w:r>
              <w:rPr>
                <w:rFonts w:ascii="Times New Roman" w:hAnsi="Times New Roman"/>
                <w:sz w:val="24"/>
              </w:rPr>
              <w:t xml:space="preserve">брь, март), </w:t>
            </w:r>
            <w:r>
              <w:rPr>
                <w:rFonts w:ascii="Times New Roman" w:hAnsi="Times New Roman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</w:rPr>
              <w:t xml:space="preserve"> 1 раз в четверть</w:t>
            </w:r>
          </w:p>
        </w:tc>
        <w:tc>
          <w:tcPr>
            <w:tcW w:type="dxa" w:w="2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ам. по ВР, преподаватель-организатор ОБЗР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Родители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Акция «</w:t>
            </w:r>
            <w:r>
              <w:rPr>
                <w:rFonts w:ascii="Times New Roman" w:hAnsi="Times New Roman"/>
                <w:sz w:val="24"/>
              </w:rPr>
              <w:t>Безопасная горка»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екабрь</w:t>
            </w:r>
          </w:p>
        </w:tc>
        <w:tc>
          <w:tcPr>
            <w:tcW w:type="dxa" w:w="2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по ВР, преподаватель-организатор ОБЗР, классные руководители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  <w:r>
              <w:rPr>
                <w:rFonts w:ascii="Times New Roman" w:hAnsi="Times New Roman"/>
                <w:sz w:val="24"/>
              </w:rPr>
              <w:t xml:space="preserve"> кл</w:t>
            </w:r>
            <w:r>
              <w:rPr>
                <w:rFonts w:ascii="Times New Roman" w:hAnsi="Times New Roman"/>
                <w:sz w:val="24"/>
              </w:rPr>
              <w:t>ассы</w:t>
            </w:r>
            <w:r>
              <w:rPr>
                <w:rFonts w:ascii="Times New Roman" w:hAnsi="Times New Roman"/>
                <w:sz w:val="24"/>
              </w:rPr>
              <w:t>, родители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 листовок-обращений</w:t>
            </w:r>
            <w:r>
              <w:rPr>
                <w:rFonts w:ascii="Times New Roman" w:hAnsi="Times New Roman"/>
                <w:sz w:val="24"/>
              </w:rPr>
              <w:t xml:space="preserve"> «Выполняем правила дорожного движения»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  <w:tc>
          <w:tcPr>
            <w:tcW w:type="dxa" w:w="2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по ВР, преподаватель-организатор ОБЗР, классные руководители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  <w:r>
              <w:rPr>
                <w:rFonts w:ascii="Times New Roman" w:hAnsi="Times New Roman"/>
                <w:sz w:val="24"/>
              </w:rPr>
              <w:t xml:space="preserve"> кл</w:t>
            </w:r>
            <w:r>
              <w:rPr>
                <w:rFonts w:ascii="Times New Roman" w:hAnsi="Times New Roman"/>
                <w:sz w:val="24"/>
              </w:rPr>
              <w:t>ассы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</w:t>
            </w:r>
            <w:r>
              <w:rPr>
                <w:rFonts w:ascii="Times New Roman" w:hAnsi="Times New Roman"/>
              </w:rPr>
              <w:t>«Родительский патруль »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  <w:r>
              <w:rPr>
                <w:rFonts w:ascii="Times New Roman" w:hAnsi="Times New Roman"/>
              </w:rPr>
              <w:t>, декабрь, март, май</w:t>
            </w:r>
          </w:p>
        </w:tc>
        <w:tc>
          <w:tcPr>
            <w:tcW w:type="dxa" w:w="2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по ВР, преподаватель-организатор ОБЗР, классные руководители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-11 классы</w:t>
            </w:r>
            <w:r>
              <w:rPr>
                <w:rFonts w:ascii="Times New Roman" w:hAnsi="Times New Roman"/>
                <w:sz w:val="24"/>
              </w:rPr>
              <w:t>, родители</w:t>
            </w:r>
            <w:bookmarkStart w:id="1" w:name="_GoBack"/>
            <w:bookmarkEnd w:id="1"/>
          </w:p>
        </w:tc>
      </w:tr>
      <w:tr>
        <w:tc>
          <w:tcPr>
            <w:tcW w:type="dxa" w:w="97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tabs>
                <w:tab w:leader="none" w:pos="28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Межведомственное взаимодействие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tabs>
                <w:tab w:leader="none" w:pos="284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муниципальных </w:t>
            </w:r>
            <w:r>
              <w:rPr>
                <w:rFonts w:ascii="Times New Roman" w:hAnsi="Times New Roman"/>
                <w:sz w:val="24"/>
              </w:rPr>
              <w:t>конкурсах по БДД</w:t>
            </w:r>
          </w:p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по ВР, преподаватель-организатор ОБЗР, классные руководители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  <w:r>
              <w:rPr>
                <w:rFonts w:ascii="Times New Roman" w:hAnsi="Times New Roman"/>
                <w:sz w:val="24"/>
              </w:rPr>
              <w:t xml:space="preserve"> кл</w:t>
            </w:r>
            <w:r>
              <w:rPr>
                <w:rFonts w:ascii="Times New Roman" w:hAnsi="Times New Roman"/>
                <w:sz w:val="24"/>
              </w:rPr>
              <w:t>ассы</w:t>
            </w:r>
          </w:p>
        </w:tc>
      </w:tr>
      <w:tr>
        <w:tc>
          <w:tcPr>
            <w:tcW w:type="dxa" w:w="3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 инспектором ГИБДД в образовательной деятельности и родительских  собраниях</w:t>
            </w:r>
          </w:p>
        </w:tc>
        <w:tc>
          <w:tcPr>
            <w:tcW w:type="dxa" w:w="2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по ВР, преподаватель-организатор ОБЗР, классные руководители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1-11 </w:t>
            </w:r>
            <w:r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</w:rPr>
              <w:t>ассы</w:t>
            </w:r>
          </w:p>
        </w:tc>
      </w:tr>
    </w:tbl>
    <w:p w14:paraId="A3000000">
      <w:pPr>
        <w:spacing w:after="0"/>
        <w:ind/>
        <w:rPr>
          <w:rFonts w:ascii="Times New Roman" w:hAnsi="Times New Roman"/>
          <w:sz w:val="24"/>
        </w:rPr>
      </w:pPr>
    </w:p>
    <w:p w14:paraId="A4000000">
      <w:pPr>
        <w:spacing w:after="0"/>
        <w:ind/>
        <w:rPr>
          <w:rFonts w:ascii="Times New Roman" w:hAnsi="Times New Roman"/>
          <w:sz w:val="24"/>
        </w:rPr>
      </w:pPr>
    </w:p>
    <w:p w14:paraId="A500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pgSz w:h="16838" w:orient="portrait" w:w="11906"/>
      <w:pgMar w:bottom="851" w:footer="709" w:gutter="0" w:header="709" w:left="85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Normal (Web)"/>
    <w:basedOn w:val="Style_4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Normal (Web)"/>
    <w:basedOn w:val="Style_4_ch"/>
    <w:link w:val="Style_9"/>
    <w:rPr>
      <w:rFonts w:ascii="Times New Roman" w:hAnsi="Times New Roman"/>
      <w:sz w:val="24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apple-converted-space"/>
    <w:basedOn w:val="Style_13"/>
    <w:link w:val="Style_12_ch"/>
  </w:style>
  <w:style w:styleId="Style_12_ch" w:type="character">
    <w:name w:val="apple-converted-space"/>
    <w:basedOn w:val="Style_13_ch"/>
    <w:link w:val="Style_12"/>
  </w:style>
  <w:style w:styleId="Style_14" w:type="paragraph">
    <w:name w:val="No Spacing"/>
    <w:link w:val="Style_14_ch"/>
    <w:rPr>
      <w:sz w:val="22"/>
    </w:rPr>
  </w:style>
  <w:style w:styleId="Style_14_ch" w:type="character">
    <w:name w:val="No Spacing"/>
    <w:link w:val="Style_14"/>
    <w:rPr>
      <w:sz w:val="22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left="720"/>
    </w:pPr>
  </w:style>
  <w:style w:styleId="Style_3_ch" w:type="character">
    <w:name w:val="List Paragraph"/>
    <w:basedOn w:val="Style_4_ch"/>
    <w:link w:val="Style_3"/>
  </w:style>
  <w:style w:styleId="Style_16" w:type="paragraph">
    <w:name w:val="Знак Знак Знак Знак Знак Знак Знак Знак Знак Знак"/>
    <w:basedOn w:val="Style_4"/>
    <w:link w:val="Style_16_ch"/>
    <w:pPr>
      <w:spacing w:line="240" w:lineRule="exact"/>
      <w:ind/>
    </w:pPr>
    <w:rPr>
      <w:rFonts w:ascii="Verdana" w:hAnsi="Verdana"/>
      <w:sz w:val="20"/>
    </w:rPr>
  </w:style>
  <w:style w:styleId="Style_16_ch" w:type="character">
    <w:name w:val="Знак Знак Знак Знак Знак Знак Знак Знак Знак Знак"/>
    <w:basedOn w:val="Style_4_ch"/>
    <w:link w:val="Style_16"/>
    <w:rPr>
      <w:rFonts w:ascii="Verdana" w:hAnsi="Verdana"/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Balloon Text"/>
    <w:basedOn w:val="Style_4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4_ch"/>
    <w:link w:val="Style_18"/>
    <w:rPr>
      <w:rFonts w:ascii="Tahoma" w:hAnsi="Tahoma"/>
      <w:sz w:val="16"/>
    </w:rPr>
  </w:style>
  <w:style w:styleId="Style_2" w:type="paragraph">
    <w:name w:val="heading 1"/>
    <w:basedOn w:val="Style_4"/>
    <w:link w:val="Style_2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2_ch" w:type="character">
    <w:name w:val="heading 1"/>
    <w:basedOn w:val="Style_4_ch"/>
    <w:link w:val="Style_2"/>
    <w:rPr>
      <w:rFonts w:ascii="Times New Roman" w:hAnsi="Times New Roman"/>
      <w:b w:val="1"/>
      <w:sz w:val="4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2024-09-30T16:26:20Z</dcterms:modified>
</cp:coreProperties>
</file>